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b/>
          <w:sz w:val="32"/>
          <w:szCs w:val="32"/>
          <w:lang w:eastAsia="zh-CN"/>
        </w:rPr>
      </w:pPr>
    </w:p>
    <w:p>
      <w:pPr>
        <w:jc w:val="both"/>
        <w:rPr>
          <w:rFonts w:hint="eastAsia" w:ascii="仿宋_GB2312" w:eastAsia="仿宋_GB2312"/>
          <w:b/>
          <w:sz w:val="32"/>
          <w:szCs w:val="32"/>
          <w:lang w:eastAsia="zh-CN"/>
        </w:rPr>
      </w:pPr>
      <w:r>
        <w:rPr>
          <w:rFonts w:hint="eastAsia" w:ascii="仿宋_GB2312" w:eastAsia="仿宋_GB2312"/>
          <w:b/>
          <w:sz w:val="32"/>
          <w:szCs w:val="32"/>
          <w:lang w:eastAsia="zh-CN"/>
        </w:rPr>
        <w:t>重要成果</w:t>
      </w:r>
      <w:bookmarkStart w:id="0" w:name="_GoBack"/>
      <w:bookmarkEnd w:id="0"/>
    </w:p>
    <w:p>
      <w:pPr>
        <w:ind w:firstLine="548" w:firstLineChars="196"/>
        <w:jc w:val="center"/>
        <w:rPr>
          <w:rFonts w:hint="eastAsia" w:ascii="仿宋_GB2312" w:eastAsia="仿宋_GB2312"/>
          <w:b/>
          <w:sz w:val="32"/>
          <w:szCs w:val="32"/>
        </w:rPr>
      </w:pPr>
      <w:r>
        <w:rPr>
          <w:rFonts w:hint="eastAsia" w:ascii="仿宋_GB2312" w:eastAsia="仿宋_GB2312"/>
          <w:b/>
          <w:sz w:val="32"/>
          <w:szCs w:val="32"/>
        </w:rPr>
        <w:t>“志愿服务的社会价值”在《光明日报》发表</w:t>
      </w:r>
    </w:p>
    <w:p>
      <w:pPr>
        <w:ind w:firstLine="700" w:firstLineChars="250"/>
        <w:rPr>
          <w:rFonts w:hint="eastAsia" w:ascii="仿宋_GB2312" w:eastAsia="仿宋_GB2312"/>
          <w:sz w:val="28"/>
          <w:szCs w:val="28"/>
        </w:rPr>
      </w:pPr>
    </w:p>
    <w:p>
      <w:pPr>
        <w:ind w:firstLine="700" w:firstLineChars="250"/>
        <w:rPr>
          <w:rFonts w:hint="eastAsia" w:ascii="仿宋_GB2312" w:eastAsia="仿宋_GB2312"/>
          <w:color w:val="000000"/>
          <w:sz w:val="28"/>
          <w:szCs w:val="28"/>
        </w:rPr>
      </w:pPr>
      <w:r>
        <w:rPr>
          <w:rFonts w:hint="eastAsia" w:ascii="仿宋_GB2312" w:eastAsia="仿宋_GB2312"/>
          <w:sz w:val="28"/>
          <w:szCs w:val="28"/>
        </w:rPr>
        <w:t>2013年4月23日，我校姜德辉副教授在《光明日报》发表“志愿服务的社会价值” 一文。文章针对</w:t>
      </w:r>
      <w:r>
        <w:rPr>
          <w:rFonts w:hint="eastAsia" w:ascii="仿宋_GB2312" w:eastAsia="仿宋_GB2312"/>
          <w:color w:val="000000"/>
          <w:sz w:val="28"/>
          <w:szCs w:val="28"/>
        </w:rPr>
        <w:t>党的十八大报告 “深化群众性精神文明创建活动，广泛开展志愿服务，推动学雷锋活动、学习宣传道德模范常态化”的理论，深入解读了志愿服务的社会价值：志愿服务把专业理论知识运用于社会实践，在提高志愿者综合素质的同时，也使他们更进一步了解社情民意，从而增强了他们服务社会、贡献社会的责任感；志愿服务提供的社会交往和互相帮助的机会，强化了人与人之间的关怀和帮助，增强了社会成员之间的信任、团结和互助，成为缓和社会各阶层利益冲突的“减压阀”；志愿服务是践行社会主义核心价值观的重要途径，是推进社会主义精神文明建设的重要环节；志愿服务的道德价值还体现在它所创造的社会价值以及所发挥的社会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50318"/>
    <w:rsid w:val="0A351631"/>
    <w:rsid w:val="24517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2017-06-19T08:43:37Z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